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mallCaps w:val="1"/>
          <w:sz w:val="24"/>
          <w:szCs w:val="24"/>
          <w:u w:val="single"/>
          <w:rtl w:val="0"/>
          <w:lang w:val="en-US"/>
        </w:rPr>
        <w:t xml:space="preserve">Introduction To The Book of Daniel </w:t>
      </w:r>
      <w:r>
        <w:rPr>
          <w:b w:val="1"/>
          <w:bCs w:val="1"/>
          <w:smallCaps w:val="1"/>
          <w:sz w:val="24"/>
          <w:szCs w:val="24"/>
          <w:u w:val="single"/>
          <w:rtl w:val="0"/>
          <w:lang w:val="en-US"/>
        </w:rPr>
        <w:t xml:space="preserve">—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Dan 1:1-2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—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6/12/22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caps w:val="1"/>
          <w:sz w:val="18"/>
          <w:szCs w:val="18"/>
          <w:lang w:val="en-US"/>
        </w:rPr>
      </w:pPr>
      <w:r>
        <w:rPr>
          <w:b w:val="1"/>
          <w:bCs w:val="1"/>
          <w:caps w:val="1"/>
          <w:sz w:val="18"/>
          <w:szCs w:val="18"/>
          <w:rtl w:val="0"/>
          <w:lang w:val="en-US"/>
        </w:rPr>
        <w:t xml:space="preserve">The Place of the book of Daniel in the Bible. 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jc w:val="both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>In our English Translations: OT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—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Prophets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—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Major Prophets.</w:t>
      </w:r>
    </w:p>
    <w:tbl>
      <w:tblPr>
        <w:tblW w:w="6442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81"/>
        <w:gridCol w:w="1191"/>
        <w:gridCol w:w="1421"/>
        <w:gridCol w:w="2649"/>
      </w:tblGrid>
      <w:tr>
        <w:tblPrEx>
          <w:shd w:val="clear" w:color="auto" w:fill="auto"/>
        </w:tblPrEx>
        <w:trPr>
          <w:trHeight w:val="216" w:hRule="atLeast"/>
        </w:trPr>
        <w:tc>
          <w:tcPr>
            <w:tcW w:type="dxa" w:w="11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Old Testament</w:t>
            </w:r>
          </w:p>
        </w:tc>
        <w:tc>
          <w:tcPr>
            <w:tcW w:type="dxa" w:w="526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The Law (Gen-Deut)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11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526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The Historical Books (Josh.-Esth.)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11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526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The Wisdom Books (Job-Song of Solomon)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11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9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 xml:space="preserve">The Prophets </w:t>
            </w:r>
          </w:p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(Isa.-Mal.)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Major Prophets</w:t>
            </w:r>
          </w:p>
        </w:tc>
        <w:tc>
          <w:tcPr>
            <w:tcW w:type="dxa" w:w="26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16"/>
                <w:szCs w:val="16"/>
                <w:rtl w:val="0"/>
              </w:rPr>
              <w:t xml:space="preserve">Isaiah, Jeremiah, Ezekiel, </w:t>
            </w:r>
            <w:r>
              <w:rPr>
                <w:b w:val="1"/>
                <w:bCs w:val="1"/>
                <w:sz w:val="16"/>
                <w:szCs w:val="16"/>
                <w:rtl w:val="0"/>
              </w:rPr>
              <w:t>Daniel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11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9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Minor Prophets</w:t>
            </w:r>
          </w:p>
        </w:tc>
        <w:tc>
          <w:tcPr>
            <w:tcW w:type="dxa" w:w="26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ind w:left="72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In the Hebrew Bible. </w:t>
      </w:r>
    </w:p>
    <w:tbl>
      <w:tblPr>
        <w:tblW w:w="11160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42"/>
        <w:gridCol w:w="8818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1116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 xml:space="preserve">The Law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</w:rPr>
              <w:t xml:space="preserve">— </w:t>
            </w:r>
            <w:r>
              <w:rPr>
                <w:rFonts w:ascii="Helvetica Neue" w:hAnsi="Helvetica Neue"/>
                <w:sz w:val="16"/>
                <w:szCs w:val="16"/>
                <w:rtl w:val="0"/>
              </w:rPr>
              <w:t>Torah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116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 xml:space="preserve">The Prophets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</w:rPr>
              <w:t xml:space="preserve">— </w:t>
            </w:r>
            <w:r>
              <w:rPr>
                <w:rFonts w:ascii="Helvetica Neue" w:hAnsi="Helvetica Neue"/>
                <w:sz w:val="16"/>
                <w:szCs w:val="16"/>
                <w:rtl w:val="0"/>
              </w:rPr>
              <w:t>Nevi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</w:rPr>
              <w:t>’</w:t>
            </w:r>
            <w:r>
              <w:rPr>
                <w:rFonts w:ascii="Helvetica Neue" w:hAnsi="Helvetica Neue"/>
                <w:sz w:val="16"/>
                <w:szCs w:val="16"/>
                <w:rtl w:val="0"/>
              </w:rPr>
              <w:t>im</w:t>
            </w:r>
          </w:p>
        </w:tc>
      </w:tr>
      <w:tr>
        <w:tblPrEx>
          <w:shd w:val="clear" w:color="auto" w:fill="auto"/>
        </w:tblPrEx>
        <w:trPr>
          <w:trHeight w:val="458" w:hRule="atLeast"/>
        </w:trPr>
        <w:tc>
          <w:tcPr>
            <w:tcW w:type="dxa" w:w="23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 xml:space="preserve">The Writings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</w:rPr>
              <w:t xml:space="preserve">— </w:t>
            </w:r>
            <w:r>
              <w:rPr>
                <w:rFonts w:ascii="Helvetica Neue" w:hAnsi="Helvetica Neue"/>
                <w:sz w:val="16"/>
                <w:szCs w:val="16"/>
                <w:rtl w:val="0"/>
              </w:rPr>
              <w:t>Kethubim</w:t>
            </w:r>
          </w:p>
        </w:tc>
        <w:tc>
          <w:tcPr>
            <w:tcW w:type="dxa" w:w="88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Graphik" w:hAnsi="Graphik"/>
                <w:sz w:val="16"/>
                <w:szCs w:val="16"/>
                <w:rtl w:val="0"/>
                <w:lang w:val="en-US"/>
              </w:rPr>
              <w:t xml:space="preserve">Psalms, Job, Proverbs, Ruth, Song of Songs (Solomon), Ecclesiastes, Lamentations, Esther, </w:t>
            </w:r>
            <w:r>
              <w:rPr>
                <w:rFonts w:ascii="Graphik" w:hAnsi="Graphik"/>
                <w:b w:val="1"/>
                <w:bCs w:val="1"/>
                <w:sz w:val="16"/>
                <w:szCs w:val="16"/>
                <w:rtl w:val="0"/>
                <w:lang w:val="en-US"/>
              </w:rPr>
              <w:t>Daniel</w:t>
            </w:r>
            <w:r>
              <w:rPr>
                <w:rFonts w:ascii="Graphik" w:hAnsi="Graphik"/>
                <w:sz w:val="16"/>
                <w:szCs w:val="16"/>
                <w:rtl w:val="0"/>
                <w:lang w:val="en-US"/>
              </w:rPr>
              <w:t>, Ezra, Nehemiah, &amp; Chronicles</w:t>
            </w:r>
          </w:p>
        </w:tc>
      </w:tr>
    </w:tbl>
    <w:p>
      <w:pPr>
        <w:pStyle w:val="Body"/>
        <w:ind w:left="72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ind w:left="720" w:firstLine="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*Daniel is a government official. 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In the use of the Aramaic Language. (Dan 2:4 &amp; 7:28)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caps w:val="1"/>
          <w:sz w:val="18"/>
          <w:szCs w:val="18"/>
          <w:lang w:val="en-US"/>
        </w:rPr>
      </w:pPr>
      <w:r>
        <w:rPr>
          <w:b w:val="1"/>
          <w:bCs w:val="1"/>
          <w:caps w:val="1"/>
          <w:sz w:val="18"/>
          <w:szCs w:val="18"/>
          <w:rtl w:val="0"/>
          <w:lang w:val="en-US"/>
        </w:rPr>
        <w:t xml:space="preserve">The place of Daniel in the history of Judah. 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At the end of the history of Judah. </w:t>
      </w:r>
    </w:p>
    <w:tbl>
      <w:tblPr>
        <w:tblW w:w="6180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28"/>
        <w:gridCol w:w="4152"/>
      </w:tblGrid>
      <w:tr>
        <w:tblPrEx>
          <w:shd w:val="clear" w:color="auto" w:fill="auto"/>
        </w:tblPrEx>
        <w:trPr>
          <w:trHeight w:val="215" w:hRule="atLeast"/>
        </w:trPr>
        <w:tc>
          <w:tcPr>
            <w:tcW w:type="dxa" w:w="618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 Medium" w:hAnsi="Helvetica Neue Medium"/>
                <w:sz w:val="16"/>
                <w:szCs w:val="16"/>
                <w:rtl w:val="0"/>
              </w:rPr>
              <w:t>3 Broad Periods in History of the Jews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 Medium" w:hAnsi="Helvetica Neue Medium"/>
                <w:i w:val="1"/>
                <w:iCs w:val="1"/>
                <w:sz w:val="16"/>
                <w:szCs w:val="16"/>
                <w:rtl w:val="0"/>
              </w:rPr>
              <w:t>Pre-Exilic Period</w:t>
            </w:r>
          </w:p>
        </w:tc>
        <w:tc>
          <w:tcPr>
            <w:tcW w:type="dxa" w:w="4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 xml:space="preserve">Exodus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</w:rPr>
              <w:t xml:space="preserve">— </w:t>
            </w:r>
            <w:r>
              <w:rPr>
                <w:rFonts w:ascii="Helvetica Neue" w:hAnsi="Helvetica Neue"/>
                <w:sz w:val="16"/>
                <w:szCs w:val="16"/>
                <w:rtl w:val="0"/>
              </w:rPr>
              <w:t>2Kgs 25 &amp; 2Chr 36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 Medium" w:hAnsi="Helvetica Neue Medium"/>
                <w:i w:val="1"/>
                <w:iCs w:val="1"/>
                <w:sz w:val="16"/>
                <w:szCs w:val="16"/>
                <w:rtl w:val="0"/>
              </w:rPr>
              <w:t>Exilic Period</w:t>
            </w:r>
          </w:p>
        </w:tc>
        <w:tc>
          <w:tcPr>
            <w:tcW w:type="dxa" w:w="4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Daniel</w:t>
            </w:r>
            <w:r>
              <w:rPr>
                <w:sz w:val="16"/>
                <w:szCs w:val="16"/>
                <w:rtl w:val="0"/>
                <w:lang w:val="en-US"/>
              </w:rPr>
              <w:t>, portions of Ezekiel and Jeremiah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 Medium" w:hAnsi="Helvetica Neue Medium"/>
                <w:i w:val="1"/>
                <w:iCs w:val="1"/>
                <w:sz w:val="16"/>
                <w:szCs w:val="16"/>
                <w:rtl w:val="0"/>
              </w:rPr>
              <w:t>Post-Exilic Period</w:t>
            </w:r>
          </w:p>
        </w:tc>
        <w:tc>
          <w:tcPr>
            <w:tcW w:type="dxa" w:w="4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Ezra, Nehemiah, Haggai, Zechariah, Jeremiah</w:t>
            </w:r>
          </w:p>
        </w:tc>
      </w:tr>
    </w:tbl>
    <w:p>
      <w:pPr>
        <w:pStyle w:val="Body"/>
        <w:ind w:left="72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Jehoiakim King of Judah: </w:t>
      </w:r>
      <w:r>
        <w:rPr>
          <w:rFonts w:ascii="Helvetica Neue" w:hAnsi="Helvetica Neue"/>
          <w:caps w:val="0"/>
          <w:smallCaps w:val="0"/>
          <w:sz w:val="18"/>
          <w:szCs w:val="18"/>
          <w:rtl w:val="0"/>
          <w:lang w:val="en-US"/>
        </w:rPr>
        <w:t>18th king of Judah / 608-597 B.C. / 11 years / 2Kgs 23:34-24:7 &amp; 2Chr 36:5-8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3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An Overview of the history of the jews. </w:t>
      </w:r>
    </w:p>
    <w:tbl>
      <w:tblPr>
        <w:tblW w:w="5970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0"/>
        <w:gridCol w:w="3900"/>
      </w:tblGrid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The Patriarchs</w:t>
            </w:r>
          </w:p>
        </w:tc>
        <w:tc>
          <w:tcPr>
            <w:tcW w:type="dxa" w:w="3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Abraham, Isaac, &amp; Jacob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Joshua &amp; Judges</w:t>
            </w:r>
          </w:p>
        </w:tc>
        <w:tc>
          <w:tcPr>
            <w:tcW w:type="dxa" w:w="3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Joshua, the Judges, Samuel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The United Kingdom</w:t>
            </w:r>
          </w:p>
        </w:tc>
        <w:tc>
          <w:tcPr>
            <w:tcW w:type="dxa" w:w="3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Saul, David, Solomon</w:t>
            </w:r>
          </w:p>
        </w:tc>
      </w:tr>
      <w:tr>
        <w:tblPrEx>
          <w:shd w:val="clear" w:color="auto" w:fill="auto"/>
        </w:tblPrEx>
        <w:trPr>
          <w:trHeight w:val="216" w:hRule="atLeast"/>
        </w:trPr>
        <w:tc>
          <w:tcPr>
            <w:tcW w:type="dxa" w:w="20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The Divided Kingdom</w:t>
            </w:r>
          </w:p>
        </w:tc>
        <w:tc>
          <w:tcPr>
            <w:tcW w:type="dxa" w:w="3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The Kings of Israel &amp; Judah, and the Prophets</w:t>
            </w:r>
          </w:p>
        </w:tc>
      </w:tr>
    </w:tbl>
    <w:p>
      <w:pPr>
        <w:pStyle w:val="Body"/>
        <w:ind w:left="72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caps w:val="1"/>
          <w:sz w:val="18"/>
          <w:szCs w:val="18"/>
          <w:lang w:val="en-US"/>
        </w:rPr>
      </w:pPr>
      <w:r>
        <w:rPr>
          <w:b w:val="1"/>
          <w:bCs w:val="1"/>
          <w:caps w:val="1"/>
          <w:sz w:val="18"/>
          <w:szCs w:val="18"/>
          <w:rtl w:val="0"/>
          <w:lang w:val="en-US"/>
        </w:rPr>
        <w:t xml:space="preserve">The place of Daniel in the history of Babylon. 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caps w:val="1"/>
          <w:sz w:val="18"/>
          <w:szCs w:val="18"/>
          <w:lang w:val="en-US"/>
        </w:rPr>
      </w:pPr>
      <w:r>
        <w:rPr>
          <w:b w:val="1"/>
          <w:bCs w:val="1"/>
          <w:caps w:val="1"/>
          <w:sz w:val="18"/>
          <w:szCs w:val="18"/>
          <w:rtl w:val="0"/>
          <w:lang w:val="en-US"/>
        </w:rPr>
        <w:t xml:space="preserve">The Writer and Date </w:t>
      </w:r>
      <w:r>
        <w:rPr>
          <w:rFonts w:ascii="Helvetica Neue Medium" w:hAnsi="Helvetica Neue Medium" w:hint="default"/>
          <w:b w:val="0"/>
          <w:bCs w:val="0"/>
          <w:caps w:val="1"/>
          <w:sz w:val="18"/>
          <w:szCs w:val="18"/>
          <w:rtl w:val="0"/>
          <w:lang w:val="en-US"/>
        </w:rPr>
        <w:t xml:space="preserve">— </w:t>
      </w:r>
      <w:r>
        <w:rPr>
          <w:rFonts w:ascii="Helvetica Neue Medium" w:hAnsi="Helvetica Neue Medium"/>
          <w:b w:val="0"/>
          <w:bCs w:val="0"/>
          <w:caps w:val="0"/>
          <w:smallCaps w:val="0"/>
          <w:sz w:val="18"/>
          <w:szCs w:val="18"/>
          <w:rtl w:val="0"/>
          <w:lang w:val="en-US"/>
        </w:rPr>
        <w:t>two opinions: The traditional view &amp; The liberal view</w:t>
      </w:r>
      <w:r>
        <w:rPr>
          <w:rFonts w:ascii="Helvetica Neue Medium" w:hAnsi="Helvetica Neue Medium"/>
          <w:b w:val="0"/>
          <w:bCs w:val="0"/>
          <w:caps w:val="0"/>
          <w:smallCaps w:val="0"/>
          <w:sz w:val="18"/>
          <w:szCs w:val="18"/>
          <w:rtl w:val="0"/>
          <w:lang w:val="en-US"/>
        </w:rPr>
        <w:t>.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caps w:val="1"/>
          <w:sz w:val="18"/>
          <w:szCs w:val="18"/>
          <w:lang w:val="en-US"/>
        </w:rPr>
      </w:pPr>
      <w:r>
        <w:rPr>
          <w:b w:val="1"/>
          <w:bCs w:val="1"/>
          <w:caps w:val="1"/>
          <w:sz w:val="18"/>
          <w:szCs w:val="18"/>
          <w:rtl w:val="0"/>
          <w:lang w:val="en-US"/>
        </w:rPr>
        <w:t xml:space="preserve">The outline </w:t>
      </w:r>
    </w:p>
    <w:p>
      <w:pPr>
        <w:pStyle w:val="Body"/>
        <w:ind w:left="36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ind w:left="360" w:firstLine="0"/>
        <w:jc w:val="both"/>
        <w:rPr>
          <w:rFonts w:ascii="Helvetica Neue Medium" w:cs="Helvetica Neue Medium" w:hAnsi="Helvetica Neue Medium" w:eastAsia="Helvetica Neue Medium"/>
          <w:caps w:val="0"/>
          <w:smallCaps w:val="0"/>
          <w:sz w:val="18"/>
          <w:szCs w:val="18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the prophetical outline: </w:t>
      </w:r>
    </w:p>
    <w:p>
      <w:pPr>
        <w:pStyle w:val="Body"/>
        <w:numPr>
          <w:ilvl w:val="0"/>
          <w:numId w:val="4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Captivity and Character of Daniel. 1</w:t>
      </w:r>
    </w:p>
    <w:p>
      <w:pPr>
        <w:pStyle w:val="Body"/>
        <w:numPr>
          <w:ilvl w:val="0"/>
          <w:numId w:val="4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prophetic history of the Gentile Nations. 2-7</w:t>
      </w:r>
    </w:p>
    <w:p>
      <w:pPr>
        <w:pStyle w:val="Body"/>
        <w:numPr>
          <w:ilvl w:val="0"/>
          <w:numId w:val="4"/>
        </w:numPr>
        <w:jc w:val="both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prophetic history of Israel during the Times of the Gentiles. 8-12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caps w:val="1"/>
          <w:sz w:val="18"/>
          <w:szCs w:val="18"/>
          <w:lang w:val="en-US"/>
        </w:rPr>
      </w:pPr>
      <w:r>
        <w:rPr>
          <w:b w:val="1"/>
          <w:bCs w:val="1"/>
          <w:caps w:val="1"/>
          <w:sz w:val="18"/>
          <w:szCs w:val="18"/>
          <w:rtl w:val="0"/>
          <w:lang w:val="en-US"/>
        </w:rPr>
        <w:t xml:space="preserve">The Theme and purpose. </w:t>
      </w:r>
    </w:p>
    <w:p>
      <w:pPr>
        <w:pStyle w:val="Body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ind w:left="36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The theme of the book of Daniel is</w:t>
      </w:r>
      <w:r>
        <w:rPr>
          <w:rFonts w:ascii="Helvetica Neue" w:hAnsi="Helvetica Neue" w:hint="default"/>
          <w:sz w:val="18"/>
          <w:szCs w:val="18"/>
          <w:rtl w:val="0"/>
          <w:lang w:val="en-US"/>
        </w:rPr>
        <w:t>… “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God superintending the working out of His sovereign plan for Israel and the Gentile nations.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”</w:t>
      </w:r>
    </w:p>
    <w:p>
      <w:pPr>
        <w:pStyle w:val="Body"/>
        <w:ind w:left="36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ind w:left="360" w:firstLine="0"/>
        <w:jc w:val="both"/>
        <w:rPr>
          <w:rFonts w:ascii="Helvetica Neue Medium" w:cs="Helvetica Neue Medium" w:hAnsi="Helvetica Neue Medium" w:eastAsia="Helvetica Neue Medium"/>
          <w:sz w:val="18"/>
          <w:szCs w:val="18"/>
        </w:rPr>
        <w:sectPr>
          <w:headerReference w:type="default" r:id="rId4"/>
          <w:footerReference w:type="default" r:id="rId5"/>
          <w:pgSz w:w="12240" w:h="15840" w:orient="portrait"/>
          <w:pgMar w:top="360" w:right="360" w:bottom="360" w:left="720" w:header="0" w:footer="0"/>
          <w:bidi w:val="0"/>
        </w:sectPr>
      </w:pPr>
      <w:r>
        <w:rPr>
          <w:rFonts w:ascii="Helvetica Neue" w:hAnsi="Helvetica Neue"/>
          <w:sz w:val="18"/>
          <w:szCs w:val="18"/>
          <w:rtl w:val="0"/>
          <w:lang w:val="en-US"/>
        </w:rPr>
        <w:t>The purpose of the book of Daniel is</w:t>
      </w:r>
      <w:r>
        <w:rPr>
          <w:rFonts w:ascii="Helvetica Neue" w:hAnsi="Helvetica Neue" w:hint="default"/>
          <w:sz w:val="18"/>
          <w:szCs w:val="18"/>
          <w:rtl w:val="0"/>
          <w:lang w:val="en-US"/>
        </w:rPr>
        <w:t>…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 xml:space="preserve"> “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To show that God is faithful to His word to the Jews whether in discipline or blessing.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 xml:space="preserve">” </w:t>
      </w:r>
      <w:r>
        <w:rPr>
          <w:rFonts w:ascii="Helvetica Neue Medium" w:cs="Helvetica Neue Medium" w:hAnsi="Helvetica Neue Medium" w:eastAsia="Helvetica Neue Medium"/>
          <w:sz w:val="18"/>
          <w:szCs w:val="18"/>
        </w:rPr>
      </w:r>
    </w:p>
    <w:p>
      <w:pPr>
        <w:pStyle w:val="Body"/>
        <w:ind w:left="360" w:firstLine="0"/>
        <w:jc w:val="both"/>
      </w:pPr>
      <w:r>
        <w:rPr>
          <w:rFonts w:ascii="Helvetica Neue Medium" w:cs="Helvetica Neue Medium" w:hAnsi="Helvetica Neue Medium" w:eastAsia="Helvetica Neue Medium"/>
          <w:sz w:val="18"/>
          <w:szCs w:val="18"/>
        </w:rPr>
      </w:r>
    </w:p>
    <w:sectPr>
      <w:type w:val="continuous"/>
      <w:pgSz w:w="12240" w:h="15840" w:orient="portrait"/>
      <w:pgMar w:top="360" w:right="360" w:bottom="360" w:left="720" w:header="0" w:footer="0"/>
      <w:cols w:space="55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5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