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64" w:lineRule="auto"/>
        <w:jc w:val="center"/>
        <w:rPr>
          <w:rFonts w:ascii="Graphik" w:cs="Graphik" w:hAnsi="Graphik" w:eastAsia="Graphik"/>
          <w:b w:val="1"/>
          <w:bCs w:val="1"/>
        </w:rPr>
      </w:pPr>
      <w:r>
        <w:rPr>
          <w:rFonts w:ascii="Graphik" w:hAnsi="Graphik"/>
          <w:b w:val="1"/>
          <w:bCs w:val="1"/>
          <w:rtl w:val="0"/>
          <w:lang w:val="en-US"/>
        </w:rPr>
        <w:t xml:space="preserve">Supplement </w:t>
      </w:r>
      <w:r>
        <w:rPr>
          <w:rFonts w:ascii="Graphik" w:hAnsi="Graphik" w:hint="default"/>
          <w:b w:val="1"/>
          <w:bCs w:val="1"/>
          <w:rtl w:val="0"/>
          <w:lang w:val="en-US"/>
        </w:rPr>
        <w:t xml:space="preserve">— </w:t>
      </w:r>
      <w:r>
        <w:rPr>
          <w:rFonts w:ascii="Graphik" w:hAnsi="Graphik"/>
          <w:b w:val="1"/>
          <w:bCs w:val="1"/>
          <w:rtl w:val="0"/>
          <w:lang w:val="en-US"/>
        </w:rPr>
        <w:t>Jeremiah 31:31-34</w:t>
      </w:r>
    </w:p>
    <w:p>
      <w:pPr>
        <w:pStyle w:val="Body"/>
        <w:spacing w:line="264" w:lineRule="auto"/>
        <w:jc w:val="center"/>
        <w:rPr>
          <w:rFonts w:ascii="Graphik Medium" w:cs="Graphik Medium" w:hAnsi="Graphik Medium" w:eastAsia="Graphik Medium"/>
          <w:sz w:val="18"/>
          <w:szCs w:val="18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 xml:space="preserve">The New Covenant </w:t>
      </w:r>
      <w:r>
        <w:rPr>
          <w:rFonts w:ascii="Graphik Medium" w:hAnsi="Graphik Medium" w:hint="default"/>
          <w:sz w:val="18"/>
          <w:szCs w:val="18"/>
          <w:rtl w:val="0"/>
          <w:lang w:val="en-US"/>
        </w:rPr>
        <w:t xml:space="preserve">— </w:t>
      </w:r>
      <w:r>
        <w:rPr>
          <w:rFonts w:ascii="Graphik Medium" w:hAnsi="Graphik Medium"/>
          <w:sz w:val="18"/>
          <w:szCs w:val="18"/>
          <w:rtl w:val="0"/>
          <w:lang w:val="en-US"/>
        </w:rPr>
        <w:t>God</w:t>
      </w:r>
      <w:r>
        <w:rPr>
          <w:rFonts w:ascii="Graphik Medium" w:hAnsi="Graphik Medium" w:hint="default"/>
          <w:sz w:val="18"/>
          <w:szCs w:val="18"/>
          <w:rtl w:val="0"/>
          <w:lang w:val="en-US"/>
        </w:rPr>
        <w:t>’</w:t>
      </w:r>
      <w:r>
        <w:rPr>
          <w:rFonts w:ascii="Graphik Medium" w:hAnsi="Graphik Medium"/>
          <w:sz w:val="18"/>
          <w:szCs w:val="18"/>
          <w:rtl w:val="0"/>
          <w:lang w:val="en-US"/>
        </w:rPr>
        <w:t xml:space="preserve">s Plan for History </w:t>
      </w:r>
      <w:r>
        <w:rPr>
          <w:rFonts w:ascii="Graphik Medium" w:hAnsi="Graphik Medium" w:hint="default"/>
          <w:sz w:val="18"/>
          <w:szCs w:val="18"/>
          <w:rtl w:val="0"/>
          <w:lang w:val="en-US"/>
        </w:rPr>
        <w:t xml:space="preserve">— </w:t>
      </w:r>
      <w:r>
        <w:rPr>
          <w:rFonts w:ascii="Graphik Medium" w:hAnsi="Graphik Medium"/>
          <w:sz w:val="18"/>
          <w:szCs w:val="18"/>
          <w:rtl w:val="0"/>
          <w:lang w:val="en-US"/>
        </w:rPr>
        <w:t>Oct 27, 2022</w:t>
      </w:r>
    </w:p>
    <w:p>
      <w:pPr>
        <w:pStyle w:val="Body"/>
        <w:numPr>
          <w:ilvl w:val="0"/>
          <w:numId w:val="2"/>
        </w:numPr>
        <w:spacing w:after="180" w:line="264" w:lineRule="auto"/>
        <w:jc w:val="both"/>
        <w:rPr>
          <w:rFonts w:ascii="Graphik Semibold" w:hAnsi="Graphik Semibold"/>
          <w:sz w:val="20"/>
          <w:szCs w:val="20"/>
        </w:rPr>
      </w:pPr>
      <w:r>
        <w:rPr>
          <w:rFonts w:ascii="Graphik" w:hAnsi="Graphik"/>
          <w:b w:val="1"/>
          <w:bCs w:val="1"/>
          <w:sz w:val="20"/>
          <w:szCs w:val="20"/>
          <w:rtl w:val="0"/>
        </w:rPr>
        <w:t>31</w:t>
      </w:r>
      <w:r>
        <w:rPr>
          <w:rFonts w:ascii="Graphik Semibold" w:hAnsi="Graphik Semibold"/>
          <w:sz w:val="20"/>
          <w:szCs w:val="20"/>
          <w:rtl w:val="0"/>
          <w:lang w:val="en-US"/>
        </w:rPr>
        <w:t xml:space="preserve"> </w:t>
      </w:r>
      <w:r>
        <w:rPr>
          <w:rFonts w:ascii="Graphik Semibold" w:hAnsi="Graphik Semibold" w:hint="default"/>
          <w:sz w:val="20"/>
          <w:szCs w:val="20"/>
          <w:rtl w:val="1"/>
          <w:lang w:val="ar-SA" w:bidi="ar-SA"/>
        </w:rPr>
        <w:t>“</w:t>
      </w:r>
      <w:r>
        <w:rPr>
          <w:rFonts w:ascii="Graphik Semibold" w:hAnsi="Graphik Semibold"/>
          <w:sz w:val="20"/>
          <w:szCs w:val="20"/>
          <w:rtl w:val="0"/>
          <w:lang w:val="da-DK"/>
        </w:rPr>
        <w:t xml:space="preserve">Behold, </w:t>
      </w: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Semibold" w:hAnsi="Graphik Semibold"/>
          <w:sz w:val="20"/>
          <w:szCs w:val="20"/>
          <w:lang w:val="en-US"/>
        </w:rPr>
      </w:pPr>
      <w:r>
        <w:rPr>
          <w:rFonts w:ascii="Graphik Semibold" w:hAnsi="Graphik Semibold"/>
          <w:sz w:val="20"/>
          <w:szCs w:val="20"/>
          <w:rtl w:val="0"/>
          <w:lang w:val="en-US"/>
        </w:rPr>
        <w:t>the days are coming</w:t>
      </w:r>
      <w:r>
        <w:rPr>
          <w:rFonts w:ascii="Graphik Semibold" w:hAnsi="Graphik Semibold"/>
          <w:sz w:val="20"/>
          <w:szCs w:val="20"/>
          <w:rtl w:val="0"/>
          <w:lang w:val="en-US"/>
        </w:rPr>
        <w:t xml:space="preserve"> </w:t>
      </w: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Future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special phrase in Jer.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  <w:lang w:val="en-US"/>
        </w:rPr>
        <w:t>Bible 22 x</w:t>
      </w:r>
      <w:r>
        <w:rPr>
          <w:rFonts w:ascii="Graphik" w:hAnsi="Graphik" w:hint="default"/>
          <w:sz w:val="20"/>
          <w:szCs w:val="20"/>
          <w:rtl w:val="0"/>
          <w:lang w:val="en-US"/>
        </w:rPr>
        <w:t>’</w:t>
      </w:r>
      <w:r>
        <w:rPr>
          <w:rFonts w:ascii="Graphik" w:hAnsi="Graphik"/>
          <w:sz w:val="20"/>
          <w:szCs w:val="20"/>
          <w:rtl w:val="0"/>
          <w:lang w:val="en-US"/>
        </w:rPr>
        <w:t>s, OT 20 x</w:t>
      </w:r>
      <w:r>
        <w:rPr>
          <w:rFonts w:ascii="Graphik" w:hAnsi="Graphik" w:hint="default"/>
          <w:sz w:val="20"/>
          <w:szCs w:val="20"/>
          <w:rtl w:val="0"/>
          <w:lang w:val="en-US"/>
        </w:rPr>
        <w:t>’</w:t>
      </w:r>
      <w:r>
        <w:rPr>
          <w:rFonts w:ascii="Graphik" w:hAnsi="Graphik"/>
          <w:sz w:val="20"/>
          <w:szCs w:val="20"/>
          <w:rtl w:val="0"/>
          <w:lang w:val="en-US"/>
        </w:rPr>
        <w:t>s, NT 2 x</w:t>
      </w:r>
      <w:r>
        <w:rPr>
          <w:rFonts w:ascii="Graphik" w:hAnsi="Graphik" w:hint="default"/>
          <w:sz w:val="20"/>
          <w:szCs w:val="20"/>
          <w:rtl w:val="0"/>
          <w:lang w:val="en-US"/>
        </w:rPr>
        <w:t>’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s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  <w:lang w:val="en-US"/>
        </w:rPr>
        <w:t>Jeremiah 15 x</w:t>
      </w:r>
      <w:r>
        <w:rPr>
          <w:rFonts w:ascii="Graphik" w:hAnsi="Graphik" w:hint="default"/>
          <w:sz w:val="20"/>
          <w:szCs w:val="20"/>
          <w:rtl w:val="0"/>
          <w:lang w:val="en-US"/>
        </w:rPr>
        <w:t>’</w:t>
      </w:r>
      <w:r>
        <w:rPr>
          <w:rFonts w:ascii="Graphik" w:hAnsi="Graphik"/>
          <w:sz w:val="20"/>
          <w:szCs w:val="20"/>
          <w:rtl w:val="0"/>
          <w:lang w:val="en-US"/>
        </w:rPr>
        <w:t>s</w:t>
      </w: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OT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  <w:lang w:val="en-US"/>
        </w:rPr>
        <w:t>1Sam 2:31; 2Kgs 20:17; Isa 39:6</w:t>
      </w: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NT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  <w:lang w:val="en-US"/>
        </w:rPr>
        <w:t>Lk 23:29; Heb 8:8 (quoting Jer 31:31)</w:t>
      </w:r>
    </w:p>
    <w:p>
      <w:pPr>
        <w:pStyle w:val="Body"/>
        <w:numPr>
          <w:ilvl w:val="2"/>
          <w:numId w:val="2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In Jeremiah (15 x</w:t>
      </w:r>
      <w:r>
        <w:rPr>
          <w:rFonts w:ascii="Graphik" w:hAnsi="Graphik" w:hint="default"/>
          <w:sz w:val="20"/>
          <w:szCs w:val="20"/>
          <w:rtl w:val="0"/>
          <w:lang w:val="en-US"/>
        </w:rPr>
        <w:t>’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s)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</w:rPr>
        <w:t>7:32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; </w:t>
      </w:r>
      <w:r>
        <w:rPr>
          <w:rFonts w:ascii="Graphik" w:hAnsi="Graphik"/>
          <w:sz w:val="20"/>
          <w:szCs w:val="20"/>
          <w:rtl w:val="0"/>
        </w:rPr>
        <w:t>9:25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16:14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19:6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; </w:t>
      </w:r>
      <w:r>
        <w:rPr>
          <w:rFonts w:ascii="Graphik" w:hAnsi="Graphik"/>
          <w:sz w:val="20"/>
          <w:szCs w:val="20"/>
          <w:rtl w:val="0"/>
        </w:rPr>
        <w:t>23: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5, 7; </w:t>
      </w:r>
      <w:r>
        <w:rPr>
          <w:rFonts w:ascii="Graphik" w:hAnsi="Graphik"/>
          <w:sz w:val="20"/>
          <w:szCs w:val="20"/>
          <w:rtl w:val="0"/>
          <w:lang w:val="en-US"/>
        </w:rPr>
        <w:t>30:3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; </w:t>
      </w:r>
      <w:r>
        <w:rPr>
          <w:rFonts w:ascii="Graphik" w:hAnsi="Graphik"/>
          <w:sz w:val="20"/>
          <w:szCs w:val="20"/>
          <w:rtl w:val="0"/>
        </w:rPr>
        <w:t>31:27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31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38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; </w:t>
      </w:r>
      <w:r>
        <w:rPr>
          <w:rFonts w:ascii="Graphik" w:hAnsi="Graphik"/>
          <w:sz w:val="20"/>
          <w:szCs w:val="20"/>
          <w:rtl w:val="0"/>
          <w:lang w:val="ru-RU"/>
        </w:rPr>
        <w:t>33:14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; </w:t>
      </w:r>
      <w:r>
        <w:rPr>
          <w:rFonts w:ascii="Graphik" w:hAnsi="Graphik"/>
          <w:sz w:val="20"/>
          <w:szCs w:val="20"/>
          <w:rtl w:val="0"/>
        </w:rPr>
        <w:t>48:12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; </w:t>
      </w:r>
      <w:r>
        <w:rPr>
          <w:rFonts w:ascii="Graphik" w:hAnsi="Graphik"/>
          <w:sz w:val="20"/>
          <w:szCs w:val="20"/>
          <w:rtl w:val="0"/>
        </w:rPr>
        <w:t>49:2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; </w:t>
      </w:r>
      <w:r>
        <w:rPr>
          <w:rFonts w:ascii="Graphik" w:hAnsi="Graphik"/>
          <w:sz w:val="20"/>
          <w:szCs w:val="20"/>
          <w:rtl w:val="0"/>
          <w:lang w:val="ru-RU"/>
        </w:rPr>
        <w:t>51:</w:t>
      </w:r>
      <w:r>
        <w:rPr>
          <w:rFonts w:ascii="Graphik" w:hAnsi="Graphik"/>
          <w:sz w:val="20"/>
          <w:szCs w:val="20"/>
          <w:rtl w:val="0"/>
          <w:lang w:val="en-US"/>
        </w:rPr>
        <w:t>47, 52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Semibold" w:hAnsi="Graphik Semibold"/>
          <w:sz w:val="20"/>
          <w:szCs w:val="20"/>
          <w:lang w:val="en-US"/>
        </w:rPr>
      </w:pPr>
      <w:r>
        <w:rPr>
          <w:rFonts w:ascii="Graphik Semibold" w:hAnsi="Graphik Semibold"/>
          <w:sz w:val="20"/>
          <w:szCs w:val="20"/>
          <w:rtl w:val="0"/>
          <w:lang w:val="en-US"/>
        </w:rPr>
        <w:t>says the LORD</w:t>
      </w:r>
      <w:r>
        <w:rPr>
          <w:rFonts w:ascii="Graphik Semibold" w:hAnsi="Graphik Semibold"/>
          <w:sz w:val="20"/>
          <w:szCs w:val="20"/>
          <w:rtl w:val="0"/>
          <w:lang w:val="en-US"/>
        </w:rPr>
        <w:t xml:space="preserve"> </w:t>
      </w:r>
    </w:p>
    <w:p>
      <w:pPr>
        <w:pStyle w:val="Body"/>
        <w:numPr>
          <w:ilvl w:val="2"/>
          <w:numId w:val="2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854 times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745 times in prophetic statements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328 times in Jeremiah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  <w:lang w:val="en-US"/>
        </w:rPr>
        <w:t>21 times in Jeremiah chapters 22 &amp; 31 each. Chapter 31 almost half (10 x</w:t>
      </w:r>
      <w:r>
        <w:rPr>
          <w:rFonts w:ascii="Graphik" w:hAnsi="Graphik" w:hint="default"/>
          <w:sz w:val="20"/>
          <w:szCs w:val="20"/>
          <w:rtl w:val="0"/>
          <w:lang w:val="en-US"/>
        </w:rPr>
        <w:t>’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s) appear in the New Covenant passage; vv. 1, 2, 7, 14, 15, 16, 17, 20, 23, 27, 28, 31, 32, 33, 34, 35, 36, 37, 38. 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Semibold" w:hAnsi="Graphik Semibold"/>
          <w:sz w:val="20"/>
          <w:szCs w:val="20"/>
          <w:lang w:val="en-US"/>
        </w:rPr>
      </w:pPr>
      <w:r>
        <w:rPr>
          <w:rFonts w:ascii="Graphik Semibold" w:hAnsi="Graphik Semibold"/>
          <w:sz w:val="20"/>
          <w:szCs w:val="20"/>
          <w:rtl w:val="0"/>
          <w:lang w:val="en-US"/>
        </w:rPr>
        <w:t xml:space="preserve">when I will make </w:t>
      </w:r>
    </w:p>
    <w:p>
      <w:pPr>
        <w:pStyle w:val="Body"/>
        <w:numPr>
          <w:ilvl w:val="2"/>
          <w:numId w:val="2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Who and When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Semibold" w:hAnsi="Graphik Semibold"/>
          <w:sz w:val="20"/>
          <w:szCs w:val="20"/>
          <w:lang w:val="en-US"/>
        </w:rPr>
      </w:pPr>
      <w:r>
        <w:rPr>
          <w:rFonts w:ascii="Graphik Semibold" w:hAnsi="Graphik Semibold"/>
          <w:sz w:val="20"/>
          <w:szCs w:val="20"/>
          <w:rtl w:val="0"/>
          <w:lang w:val="en-US"/>
        </w:rPr>
        <w:t xml:space="preserve">a new covenant </w:t>
      </w:r>
    </w:p>
    <w:p>
      <w:pPr>
        <w:pStyle w:val="Body"/>
        <w:numPr>
          <w:ilvl w:val="2"/>
          <w:numId w:val="2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A difference, a change; former/old covenant???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Semibold" w:hAnsi="Graphik Semibold"/>
          <w:sz w:val="20"/>
          <w:szCs w:val="20"/>
          <w:lang w:val="en-US"/>
        </w:rPr>
      </w:pPr>
      <w:r>
        <w:rPr>
          <w:rFonts w:ascii="Graphik Semibold" w:hAnsi="Graphik Semibold"/>
          <w:sz w:val="20"/>
          <w:szCs w:val="20"/>
          <w:rtl w:val="0"/>
          <w:lang w:val="en-US"/>
        </w:rPr>
        <w:t>with the house of Israel and with the house of Judah</w:t>
      </w:r>
      <w:r>
        <w:rPr>
          <w:rFonts w:ascii="Graphik Semibold" w:hAnsi="Graphik Semibold"/>
          <w:sz w:val="20"/>
          <w:szCs w:val="20"/>
          <w:rtl w:val="0"/>
          <w:lang w:val="en-US"/>
        </w:rPr>
        <w:t xml:space="preserve"> </w:t>
      </w:r>
    </w:p>
    <w:p>
      <w:pPr>
        <w:pStyle w:val="Body"/>
        <w:numPr>
          <w:ilvl w:val="2"/>
          <w:numId w:val="2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The parties of the new covenant. 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Semibold" w:hAnsi="Graphik Semibold"/>
          <w:sz w:val="20"/>
          <w:szCs w:val="20"/>
        </w:rPr>
      </w:pPr>
      <w:r>
        <w:rPr>
          <w:rFonts w:ascii="Graphik" w:hAnsi="Graphik"/>
          <w:b w:val="1"/>
          <w:bCs w:val="1"/>
          <w:sz w:val="20"/>
          <w:szCs w:val="20"/>
          <w:rtl w:val="0"/>
        </w:rPr>
        <w:t>32</w:t>
      </w:r>
      <w:r>
        <w:rPr>
          <w:rFonts w:ascii="Graphik Semibold" w:hAnsi="Graphik Semibold"/>
          <w:sz w:val="20"/>
          <w:szCs w:val="20"/>
          <w:rtl w:val="0"/>
          <w:lang w:val="en-US"/>
        </w:rPr>
        <w:t xml:space="preserve"> not according to the covenant that I made with their fathers </w:t>
      </w: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Identify of the </w:t>
      </w:r>
      <w:r>
        <w:rPr>
          <w:rFonts w:ascii="Graphik" w:hAnsi="Graphik" w:hint="default"/>
          <w:sz w:val="20"/>
          <w:szCs w:val="20"/>
          <w:rtl w:val="0"/>
          <w:lang w:val="en-US"/>
        </w:rPr>
        <w:t>“</w:t>
      </w:r>
      <w:r>
        <w:rPr>
          <w:rFonts w:ascii="Graphik" w:hAnsi="Graphik"/>
          <w:sz w:val="20"/>
          <w:szCs w:val="20"/>
          <w:rtl w:val="0"/>
          <w:lang w:val="en-US"/>
        </w:rPr>
        <w:t>former/old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” 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covenant. </w:t>
      </w:r>
    </w:p>
    <w:p>
      <w:pPr>
        <w:pStyle w:val="Body"/>
        <w:numPr>
          <w:ilvl w:val="2"/>
          <w:numId w:val="2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Who are the </w:t>
      </w:r>
      <w:r>
        <w:rPr>
          <w:rFonts w:ascii="Graphik" w:hAnsi="Graphik" w:hint="default"/>
          <w:sz w:val="20"/>
          <w:szCs w:val="20"/>
          <w:rtl w:val="0"/>
          <w:lang w:val="en-US"/>
        </w:rPr>
        <w:t>“</w:t>
      </w:r>
      <w:r>
        <w:rPr>
          <w:rFonts w:ascii="Graphik" w:hAnsi="Graphik"/>
          <w:sz w:val="20"/>
          <w:szCs w:val="20"/>
          <w:rtl w:val="0"/>
          <w:lang w:val="en-US"/>
        </w:rPr>
        <w:t>fathers</w:t>
      </w:r>
      <w:r>
        <w:rPr>
          <w:rFonts w:ascii="Graphik" w:hAnsi="Graphik" w:hint="default"/>
          <w:sz w:val="20"/>
          <w:szCs w:val="20"/>
          <w:rtl w:val="0"/>
          <w:lang w:val="en-US"/>
        </w:rPr>
        <w:t>”</w:t>
      </w:r>
      <w:r>
        <w:rPr>
          <w:rFonts w:ascii="Graphik" w:hAnsi="Graphik"/>
          <w:sz w:val="20"/>
          <w:szCs w:val="20"/>
          <w:rtl w:val="0"/>
          <w:lang w:val="en-US"/>
        </w:rPr>
        <w:t>?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Semibold" w:hAnsi="Graphik Semibold"/>
          <w:sz w:val="20"/>
          <w:szCs w:val="20"/>
          <w:lang w:val="en-US"/>
        </w:rPr>
      </w:pPr>
      <w:r>
        <w:rPr>
          <w:rFonts w:ascii="Graphik Semibold" w:hAnsi="Graphik Semibold"/>
          <w:sz w:val="20"/>
          <w:szCs w:val="20"/>
          <w:rtl w:val="0"/>
          <w:lang w:val="en-US"/>
        </w:rPr>
        <w:t xml:space="preserve">in the day that I took them by the hand to lead them out of the land of Egypt, </w:t>
      </w:r>
    </w:p>
    <w:p>
      <w:pPr>
        <w:pStyle w:val="Body"/>
        <w:numPr>
          <w:ilvl w:val="2"/>
          <w:numId w:val="2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Exodus connection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Mosaic Covenant. 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Semibold" w:hAnsi="Graphik Semibold"/>
          <w:sz w:val="20"/>
          <w:szCs w:val="20"/>
          <w:lang w:val="en-US"/>
        </w:rPr>
      </w:pPr>
      <w:r>
        <w:rPr>
          <w:rFonts w:ascii="Graphik Semibold" w:hAnsi="Graphik Semibold"/>
          <w:sz w:val="20"/>
          <w:szCs w:val="20"/>
          <w:rtl w:val="0"/>
          <w:lang w:val="en-US"/>
        </w:rPr>
        <w:t xml:space="preserve">My covenant which they broke, </w:t>
      </w:r>
    </w:p>
    <w:p>
      <w:pPr>
        <w:pStyle w:val="Body"/>
        <w:numPr>
          <w:ilvl w:val="2"/>
          <w:numId w:val="2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A covenant agreed too. 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Semibold" w:hAnsi="Graphik Semibold"/>
          <w:sz w:val="20"/>
          <w:szCs w:val="20"/>
          <w:lang w:val="en-US"/>
        </w:rPr>
      </w:pPr>
      <w:r>
        <w:rPr>
          <w:rFonts w:ascii="Graphik Semibold" w:hAnsi="Graphik Semibold"/>
          <w:sz w:val="20"/>
          <w:szCs w:val="20"/>
          <w:rtl w:val="0"/>
          <w:lang w:val="en-US"/>
        </w:rPr>
        <w:t xml:space="preserve">though I was a husband to them, says the LORD. </w:t>
      </w:r>
    </w:p>
    <w:p>
      <w:pPr>
        <w:pStyle w:val="Body"/>
        <w:numPr>
          <w:ilvl w:val="2"/>
          <w:numId w:val="2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LORD</w:t>
      </w:r>
      <w:r>
        <w:rPr>
          <w:rFonts w:ascii="Graphik" w:hAnsi="Graphik" w:hint="default"/>
          <w:sz w:val="20"/>
          <w:szCs w:val="20"/>
          <w:rtl w:val="0"/>
          <w:lang w:val="en-US"/>
        </w:rPr>
        <w:t>’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s grace, mercy, care, longsuffering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no excuses. 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Semibold" w:hAnsi="Graphik Semibold"/>
          <w:sz w:val="20"/>
          <w:szCs w:val="20"/>
        </w:rPr>
      </w:pPr>
      <w:r>
        <w:rPr>
          <w:rFonts w:ascii="Graphik" w:hAnsi="Graphik"/>
          <w:b w:val="1"/>
          <w:bCs w:val="1"/>
          <w:sz w:val="20"/>
          <w:szCs w:val="20"/>
          <w:rtl w:val="0"/>
        </w:rPr>
        <w:t>33</w:t>
      </w:r>
      <w:r>
        <w:rPr>
          <w:rFonts w:ascii="Graphik Semibold" w:hAnsi="Graphik Semibold"/>
          <w:sz w:val="20"/>
          <w:szCs w:val="20"/>
          <w:rtl w:val="0"/>
          <w:lang w:val="en-US"/>
        </w:rPr>
        <w:t xml:space="preserve"> But this is the covenant that I will make </w:t>
      </w:r>
    </w:p>
    <w:p>
      <w:pPr>
        <w:pStyle w:val="Body"/>
        <w:numPr>
          <w:ilvl w:val="2"/>
          <w:numId w:val="2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Contrast between new and former covenant. 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Semibold" w:hAnsi="Graphik Semibold"/>
          <w:sz w:val="20"/>
          <w:szCs w:val="20"/>
          <w:lang w:val="en-US"/>
        </w:rPr>
      </w:pPr>
      <w:r>
        <w:rPr>
          <w:rFonts w:ascii="Graphik Semibold" w:hAnsi="Graphik Semibold"/>
          <w:sz w:val="20"/>
          <w:szCs w:val="20"/>
          <w:rtl w:val="0"/>
          <w:lang w:val="en-US"/>
        </w:rPr>
        <w:t xml:space="preserve">with the house of Israel </w:t>
      </w:r>
    </w:p>
    <w:p>
      <w:pPr>
        <w:pStyle w:val="Body"/>
        <w:numPr>
          <w:ilvl w:val="2"/>
          <w:numId w:val="2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Why only the house of Israel?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Semibold" w:hAnsi="Graphik Semibold"/>
          <w:sz w:val="20"/>
          <w:szCs w:val="20"/>
          <w:lang w:val="en-US"/>
        </w:rPr>
      </w:pPr>
      <w:r>
        <w:rPr>
          <w:rFonts w:ascii="Graphik Semibold" w:hAnsi="Graphik Semibold"/>
          <w:sz w:val="20"/>
          <w:szCs w:val="20"/>
          <w:rtl w:val="0"/>
          <w:lang w:val="en-US"/>
        </w:rPr>
        <w:t xml:space="preserve">after those days, says the LORD: </w:t>
      </w:r>
    </w:p>
    <w:p>
      <w:pPr>
        <w:pStyle w:val="Body"/>
        <w:numPr>
          <w:ilvl w:val="2"/>
          <w:numId w:val="2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After what days? The days when the New Covenant is made, or, the days under the former covenant. 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Semibold" w:hAnsi="Graphik Semibold"/>
          <w:sz w:val="20"/>
          <w:szCs w:val="20"/>
          <w:lang w:val="en-US"/>
        </w:rPr>
      </w:pPr>
      <w:r>
        <w:rPr>
          <w:rFonts w:ascii="Graphik Semibold" w:hAnsi="Graphik Semibold"/>
          <w:sz w:val="20"/>
          <w:szCs w:val="20"/>
          <w:rtl w:val="0"/>
          <w:lang w:val="en-US"/>
        </w:rPr>
        <w:t xml:space="preserve">I will put My law in their minds, </w:t>
      </w:r>
    </w:p>
    <w:p>
      <w:pPr>
        <w:pStyle w:val="Body"/>
        <w:numPr>
          <w:ilvl w:val="2"/>
          <w:numId w:val="2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Done by the LORD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an internal arrangement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Ark vs. individuals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What does </w:t>
      </w:r>
      <w:r>
        <w:rPr>
          <w:rFonts w:ascii="Graphik" w:hAnsi="Graphik" w:hint="default"/>
          <w:sz w:val="20"/>
          <w:szCs w:val="20"/>
          <w:rtl w:val="0"/>
          <w:lang w:val="en-US"/>
        </w:rPr>
        <w:t>“</w:t>
      </w:r>
      <w:r>
        <w:rPr>
          <w:rFonts w:ascii="Graphik" w:hAnsi="Graphik"/>
          <w:sz w:val="20"/>
          <w:szCs w:val="20"/>
          <w:rtl w:val="0"/>
          <w:lang w:val="en-US"/>
        </w:rPr>
        <w:t>my law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” </w:t>
      </w:r>
      <w:r>
        <w:rPr>
          <w:rFonts w:ascii="Graphik" w:hAnsi="Graphik"/>
          <w:sz w:val="20"/>
          <w:szCs w:val="20"/>
          <w:rtl w:val="0"/>
          <w:lang w:val="en-US"/>
        </w:rPr>
        <w:t>refer to?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Semibold" w:hAnsi="Graphik Semibold"/>
          <w:sz w:val="20"/>
          <w:szCs w:val="20"/>
          <w:lang w:val="en-US"/>
        </w:rPr>
      </w:pPr>
      <w:r>
        <w:rPr>
          <w:rFonts w:ascii="Graphik Semibold" w:hAnsi="Graphik Semibold"/>
          <w:sz w:val="20"/>
          <w:szCs w:val="20"/>
          <w:rtl w:val="0"/>
          <w:lang w:val="en-US"/>
        </w:rPr>
        <w:t xml:space="preserve">and write it on their hearts; </w:t>
      </w:r>
    </w:p>
    <w:p>
      <w:pPr>
        <w:pStyle w:val="Body"/>
        <w:numPr>
          <w:ilvl w:val="2"/>
          <w:numId w:val="2"/>
        </w:numPr>
        <w:spacing w:after="180" w:line="264" w:lineRule="auto"/>
        <w:jc w:val="both"/>
        <w:rPr>
          <w:rFonts w:ascii="Graphik" w:hAnsi="Graphik" w:hint="default"/>
          <w:sz w:val="20"/>
          <w:szCs w:val="20"/>
          <w:lang w:val="en-US"/>
        </w:rPr>
      </w:pPr>
      <w:r>
        <w:rPr>
          <w:rFonts w:ascii="Graphik" w:hAnsi="Graphik" w:hint="default"/>
          <w:sz w:val="20"/>
          <w:szCs w:val="20"/>
          <w:rtl w:val="0"/>
          <w:lang w:val="en-US"/>
        </w:rPr>
        <w:t>“</w:t>
      </w:r>
      <w:r>
        <w:rPr>
          <w:rFonts w:ascii="Graphik" w:hAnsi="Graphik"/>
          <w:sz w:val="20"/>
          <w:szCs w:val="20"/>
          <w:rtl w:val="0"/>
          <w:lang w:val="en-US"/>
        </w:rPr>
        <w:t>I will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” 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is present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Old Covenant on stone vs. New Covenant on hearts. 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Semibold" w:hAnsi="Graphik Semibold"/>
          <w:sz w:val="20"/>
          <w:szCs w:val="20"/>
          <w:lang w:val="en-US"/>
        </w:rPr>
      </w:pPr>
      <w:r>
        <w:rPr>
          <w:rFonts w:ascii="Graphik Semibold" w:hAnsi="Graphik Semibold"/>
          <w:sz w:val="20"/>
          <w:szCs w:val="20"/>
          <w:rtl w:val="0"/>
          <w:lang w:val="en-US"/>
        </w:rPr>
        <w:t xml:space="preserve">and I will be their God, and they shall be My people. </w:t>
      </w: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Key and repeated phrase in the prophets. </w:t>
      </w:r>
    </w:p>
    <w:p>
      <w:pPr>
        <w:pStyle w:val="Body"/>
        <w:numPr>
          <w:ilvl w:val="2"/>
          <w:numId w:val="2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Pre-Jeremiah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</w:rPr>
        <w:t>Gen. 17:8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; </w:t>
      </w:r>
      <w:r>
        <w:rPr>
          <w:rFonts w:ascii="Graphik" w:hAnsi="Graphik"/>
          <w:sz w:val="20"/>
          <w:szCs w:val="20"/>
          <w:rtl w:val="0"/>
        </w:rPr>
        <w:t>Hos</w:t>
      </w:r>
      <w:r>
        <w:rPr>
          <w:rFonts w:ascii="Graphik" w:hAnsi="Graphik"/>
          <w:sz w:val="20"/>
          <w:szCs w:val="20"/>
          <w:rtl w:val="0"/>
          <w:lang w:val="en-US"/>
        </w:rPr>
        <w:t>ea 1:9-11; 2:1, 23; Jeremiah</w:t>
      </w:r>
      <w:r>
        <w:rPr>
          <w:rFonts w:ascii="Graphik" w:hAnsi="Graphik" w:hint="default"/>
          <w:sz w:val="20"/>
          <w:szCs w:val="20"/>
          <w:rtl w:val="0"/>
          <w:lang w:val="en-US"/>
        </w:rPr>
        <w:t>’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s Day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</w:rPr>
        <w:t>Jer. 24:7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 31:33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32:38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Ezek. 11:20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; </w:t>
      </w:r>
      <w:r>
        <w:rPr>
          <w:rFonts w:ascii="Graphik" w:hAnsi="Graphik"/>
          <w:sz w:val="20"/>
          <w:szCs w:val="20"/>
          <w:rtl w:val="0"/>
        </w:rPr>
        <w:t>37:23</w:t>
      </w:r>
      <w:r>
        <w:rPr>
          <w:rFonts w:ascii="Graphik" w:hAnsi="Graphik"/>
          <w:sz w:val="20"/>
          <w:szCs w:val="20"/>
          <w:rtl w:val="0"/>
          <w:lang w:val="en-US"/>
        </w:rPr>
        <w:t>,</w:t>
      </w:r>
      <w:r>
        <w:rPr>
          <w:rFonts w:ascii="Graphik" w:hAnsi="Graphik"/>
          <w:sz w:val="20"/>
          <w:szCs w:val="20"/>
          <w:rtl w:val="0"/>
        </w:rPr>
        <w:t xml:space="preserve"> 37:27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; Post-Jeremiah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</w:rPr>
        <w:t>Zech. 8:8</w:t>
      </w:r>
      <w:r>
        <w:rPr>
          <w:rFonts w:ascii="Graphik" w:hAnsi="Graphik"/>
          <w:sz w:val="20"/>
          <w:szCs w:val="20"/>
          <w:rtl w:val="0"/>
          <w:lang w:val="en-US"/>
        </w:rPr>
        <w:t>.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144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aphik Medium">
    <w:charset w:val="00"/>
    <w:family w:val="roman"/>
    <w:pitch w:val="default"/>
  </w:font>
  <w:font w:name="Graphik">
    <w:charset w:val="00"/>
    <w:family w:val="roman"/>
    <w:pitch w:val="default"/>
  </w:font>
  <w:font w:name="Graphik Semi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040"/>
        <w:tab w:val="right" w:pos="10080"/>
        <w:tab w:val="clear" w:pos="9020"/>
      </w:tabs>
      <w:jc w:val="left"/>
    </w:pPr>
    <w:r>
      <w:rPr>
        <w:rFonts w:ascii="Graphik Medium" w:hAnsi="Graphik Medium"/>
        <w:sz w:val="16"/>
        <w:szCs w:val="16"/>
      </w:rPr>
      <w:tab/>
    </w:r>
    <w:r>
      <w:rPr>
        <w:rFonts w:ascii="Graphik Medium" w:hAnsi="Graphik Medium"/>
        <w:sz w:val="16"/>
        <w:szCs w:val="16"/>
      </w:rPr>
      <w:fldChar w:fldCharType="begin" w:fldLock="0"/>
    </w:r>
    <w:r>
      <w:rPr>
        <w:rFonts w:ascii="Graphik Medium" w:hAnsi="Graphik Medium"/>
        <w:sz w:val="16"/>
        <w:szCs w:val="16"/>
      </w:rPr>
      <w:instrText xml:space="preserve"> PAGE </w:instrText>
    </w:r>
    <w:r>
      <w:rPr>
        <w:rFonts w:ascii="Graphik Medium" w:hAnsi="Graphik Medium"/>
        <w:sz w:val="16"/>
        <w:szCs w:val="16"/>
      </w:rPr>
      <w:fldChar w:fldCharType="separate" w:fldLock="0"/>
    </w:r>
    <w:r>
      <w:rPr>
        <w:rFonts w:ascii="Graphik Medium" w:hAnsi="Graphik Medium"/>
        <w:sz w:val="16"/>
        <w:szCs w:val="16"/>
      </w:rPr>
    </w:r>
    <w:r>
      <w:rPr>
        <w:rFonts w:ascii="Graphik Medium" w:hAnsi="Graphik Medium"/>
        <w:sz w:val="16"/>
        <w:szCs w:val="16"/>
      </w:rPr>
      <w:fldChar w:fldCharType="end" w:fldLock="0"/>
    </w:r>
    <w:r>
      <w:rPr>
        <w:rFonts w:ascii="Graphik Medium" w:hAnsi="Graphik Medium"/>
        <w:sz w:val="16"/>
        <w:szCs w:val="16"/>
        <w:rtl w:val="0"/>
        <w:lang w:val="en-US"/>
      </w:rPr>
      <w:t xml:space="preserve"> of </w:t>
    </w:r>
    <w:r>
      <w:rPr>
        <w:rFonts w:ascii="Graphik Medium" w:cs="Graphik Medium" w:hAnsi="Graphik Medium" w:eastAsia="Graphik Medium"/>
        <w:sz w:val="16"/>
        <w:szCs w:val="16"/>
      </w:rPr>
      <w:fldChar w:fldCharType="begin" w:fldLock="0"/>
    </w:r>
    <w:r>
      <w:rPr>
        <w:rFonts w:ascii="Graphik Medium" w:cs="Graphik Medium" w:hAnsi="Graphik Medium" w:eastAsia="Graphik Medium"/>
        <w:sz w:val="16"/>
        <w:szCs w:val="16"/>
      </w:rPr>
      <w:instrText xml:space="preserve"> NUMPAGES </w:instrText>
    </w:r>
    <w:r>
      <w:rPr>
        <w:rFonts w:ascii="Graphik Medium" w:cs="Graphik Medium" w:hAnsi="Graphik Medium" w:eastAsia="Graphik Medium"/>
        <w:sz w:val="16"/>
        <w:szCs w:val="16"/>
      </w:rPr>
      <w:fldChar w:fldCharType="separate" w:fldLock="0"/>
    </w:r>
    <w:r>
      <w:rPr>
        <w:rFonts w:ascii="Graphik Medium" w:cs="Graphik Medium" w:hAnsi="Graphik Medium" w:eastAsia="Graphik Medium"/>
        <w:sz w:val="16"/>
        <w:szCs w:val="16"/>
      </w:rPr>
    </w:r>
    <w:r>
      <w:rPr>
        <w:rFonts w:ascii="Graphik Medium" w:cs="Graphik Medium" w:hAnsi="Graphik Medium" w:eastAsia="Graphik Medium"/>
        <w:sz w:val="16"/>
        <w:szCs w:val="16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64" w:hanging="1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44" w:hanging="1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24" w:hanging="1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04" w:hanging="1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84" w:hanging="1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64" w:hanging="1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44" w:hanging="1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24" w:hanging="1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04" w:hanging="1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