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 w:line="240" w:lineRule="exact"/>
      </w:pPr>
      <w:rPr>
        <w:rFonts w:ascii="Times New Roman" w:hAnsi="Times New Roman" w:cs="Times New Roman"/>
        <w:sz w:val="24"/>
        <w:szCz w:val="24"/>
      </w:rPr>
    </w:p>
    <w:p>
      <w:pPr>
        <w:spacing w:before="140" w:after="0" w:line="218" w:lineRule="exact"/>
        <w:ind w:left="3509"/>
      </w:pPr>
      <w:r>
        <w:rPr>
          <w:rFonts w:ascii="Arial Bold" w:hAnsi="Arial Bold" w:cs="Arial Bold"/>
          <w:color w:val="000000"/>
          <w:spacing w:val="0"/>
          <w:w w:val="101"/>
          <w:sz w:val="22"/>
          <w:szCs w:val="22"/>
        </w:rPr>
        <w:t xml:space="preserve">T</w:t>
      </w:r>
      <w:r>
        <w:rPr>
          <w:rFonts w:ascii="Arial Bold" w:hAnsi="Arial Bold" w:cs="Arial Bold"/>
          <w:color w:val="000000"/>
          <w:spacing w:val="0"/>
          <w:w w:val="101"/>
          <w:sz w:val="17"/>
          <w:szCs w:val="17"/>
        </w:rPr>
        <w:t xml:space="preserve">HE</w:t>
      </w:r>
      <w:r>
        <w:rPr>
          <w:rFonts w:ascii="Arial Bold" w:hAnsi="Arial Bold" w:cs="Arial Bold"/>
          <w:color w:val="000000"/>
          <w:spacing w:val="0"/>
          <w:w w:val="101"/>
          <w:sz w:val="22"/>
          <w:szCs w:val="22"/>
        </w:rPr>
        <w:t xml:space="preserve"> M</w:t>
      </w:r>
      <w:r>
        <w:rPr>
          <w:rFonts w:ascii="Arial Bold" w:hAnsi="Arial Bold" w:cs="Arial Bold"/>
          <w:color w:val="000000"/>
          <w:spacing w:val="0"/>
          <w:w w:val="101"/>
          <w:sz w:val="17"/>
          <w:szCs w:val="17"/>
        </w:rPr>
        <w:t xml:space="preserve">ESSAGE</w:t>
      </w:r>
      <w:r>
        <w:rPr>
          <w:rFonts w:ascii="Arial Bold" w:hAnsi="Arial Bold" w:cs="Arial Bold"/>
          <w:color w:val="000000"/>
          <w:spacing w:val="0"/>
          <w:w w:val="101"/>
          <w:sz w:val="22"/>
          <w:szCs w:val="22"/>
        </w:rPr>
        <w:t xml:space="preserve"> C</w:t>
      </w:r>
      <w:r>
        <w:rPr>
          <w:rFonts w:ascii="Arial Bold" w:hAnsi="Arial Bold" w:cs="Arial Bold"/>
          <w:color w:val="000000"/>
          <w:spacing w:val="0"/>
          <w:w w:val="101"/>
          <w:sz w:val="17"/>
          <w:szCs w:val="17"/>
        </w:rPr>
        <w:t xml:space="preserve">ONCERNING</w:t>
      </w:r>
      <w:r>
        <w:rPr>
          <w:rFonts w:ascii="Arial Bold" w:hAnsi="Arial Bold" w:cs="Arial Bold"/>
          <w:color w:val="000000"/>
          <w:spacing w:val="0"/>
          <w:w w:val="101"/>
          <w:sz w:val="22"/>
          <w:szCs w:val="22"/>
        </w:rPr>
        <w:t xml:space="preserve"> A</w:t>
      </w:r>
      <w:r>
        <w:rPr>
          <w:rFonts w:ascii="Arial Bold" w:hAnsi="Arial Bold" w:cs="Arial Bold"/>
          <w:color w:val="000000"/>
          <w:spacing w:val="0"/>
          <w:w w:val="101"/>
          <w:sz w:val="17"/>
          <w:szCs w:val="17"/>
        </w:rPr>
        <w:t xml:space="preserve">NTIOCHUS</w:t>
      </w:r>
      <w:r>
        <w:rPr>
          <w:rFonts w:ascii="Arial Bold" w:hAnsi="Arial Bold" w:cs="Arial Bold"/>
          <w:color w:val="000000"/>
          <w:spacing w:val="0"/>
          <w:w w:val="101"/>
          <w:sz w:val="22"/>
          <w:szCs w:val="22"/>
        </w:rPr>
        <w:t xml:space="preserve"> IV E</w:t>
      </w:r>
      <w:r>
        <w:rPr>
          <w:rFonts w:ascii="Arial Bold" w:hAnsi="Arial Bold" w:cs="Arial Bold"/>
          <w:color w:val="000000"/>
          <w:spacing w:val="0"/>
          <w:w w:val="101"/>
          <w:sz w:val="17"/>
          <w:szCs w:val="17"/>
        </w:rPr>
        <w:t xml:space="preserve">PIPHANES</w:t>
      </w:r>
    </w:p>
    <w:p>
      <w:pPr>
        <w:spacing w:before="70" w:after="0" w:line="161" w:lineRule="exact"/>
        <w:ind w:left="5649"/>
      </w:pPr>
      <w:r>
        <w:rPr>
          <w:rFonts w:ascii="Arial" w:hAnsi="Arial" w:cs="Arial"/>
          <w:color w:val="000000"/>
          <w:spacing w:val="-3"/>
          <w:w w:val="100"/>
          <w:sz w:val="14"/>
          <w:szCs w:val="14"/>
        </w:rPr>
        <w:t xml:space="preserve">Daniel 11:21-35</w:t>
      </w:r>
    </w:p>
    <w:p>
      <w:pPr>
        <w:spacing w:before="59" w:after="0" w:line="161" w:lineRule="exact"/>
        <w:ind w:left="5673"/>
      </w:pPr>
      <w:r>
        <w:rPr>
          <w:rFonts w:ascii="Arial" w:hAnsi="Arial" w:cs="Arial"/>
          <w:color w:val="000000"/>
          <w:spacing w:val="2"/>
          <w:w w:val="100"/>
          <w:sz w:val="14"/>
          <w:szCs w:val="14"/>
        </w:rPr>
        <w:t xml:space="preserve">April 16, 2023</w:t>
      </w:r>
    </w:p>
    <w:p>
      <w:pPr>
        <w:spacing w:before="0" w:after="0" w:line="184" w:lineRule="exact"/>
        <w:ind w:left="360"/>
        <w:rPr>
          <w:sz w:val="24"/>
          <w:szCs w:val="24"/>
        </w:rPr>
      </w:pPr>
    </w:p>
    <w:p>
      <w:pPr>
        <w:tabs>
          <w:tab w:val="left" w:pos="720"/>
        </w:tabs>
        <w:spacing w:before="66" w:after="0" w:line="184" w:lineRule="exact"/>
        <w:ind w:left="360" w:firstLine="0"/>
      </w:pPr>
      <w:r>
        <w:rPr>
          <w:rFonts w:ascii="Arial" w:hAnsi="Arial" w:cs="Arial"/>
          <w:color w:val="000000"/>
          <w:spacing w:val="1"/>
          <w:w w:val="100"/>
          <w:sz w:val="16"/>
          <w:szCs w:val="16"/>
        </w:rPr>
        <w:t xml:space="preserve">I.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2"/>
          <w:w w:val="100"/>
          <w:sz w:val="16"/>
          <w:szCs w:val="16"/>
        </w:rPr>
        <w:t xml:space="preserve">The Occasion of the Message. 10</w:t>
      </w:r>
    </w:p>
    <w:p>
      <w:pPr>
        <w:tabs>
          <w:tab w:val="left" w:pos="1080"/>
        </w:tabs>
        <w:spacing w:before="58" w:after="0" w:line="184" w:lineRule="exact"/>
        <w:ind w:left="360" w:firstLine="360"/>
      </w:pPr>
      <w:r>
        <w:rPr>
          <w:rFonts w:ascii="Arial" w:hAnsi="Arial" w:cs="Arial"/>
          <w:color w:val="000000"/>
          <w:spacing w:val="2"/>
          <w:w w:val="100"/>
          <w:sz w:val="16"/>
          <w:szCs w:val="16"/>
        </w:rPr>
        <w:t xml:space="preserve">A.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2"/>
          <w:w w:val="100"/>
          <w:sz w:val="16"/>
          <w:szCs w:val="16"/>
        </w:rPr>
        <w:t xml:space="preserve">537/6 B.C. — 3rd year of Cyrus.</w:t>
      </w:r>
    </w:p>
    <w:p>
      <w:pPr>
        <w:spacing w:before="44" w:after="0" w:line="184" w:lineRule="exact"/>
        <w:ind w:left="720"/>
      </w:pPr>
      <w:r>
        <w:rPr>
          <w:rFonts w:ascii="Arial" w:hAnsi="Arial" w:cs="Arial"/>
          <w:color w:val="000000"/>
          <w:spacing w:val="0"/>
          <w:w w:val="105"/>
          <w:sz w:val="16"/>
          <w:szCs w:val="16"/>
        </w:rPr>
        <w:t xml:space="preserve">B.   Daniel is praying for understanding.</w:t>
      </w:r>
    </w:p>
    <w:p>
      <w:pPr>
        <w:spacing w:before="56" w:after="0" w:line="184" w:lineRule="exact"/>
        <w:ind w:left="720"/>
      </w:pPr>
      <w:r>
        <w:rPr>
          <w:rFonts w:ascii="Arial" w:hAnsi="Arial" w:cs="Arial"/>
          <w:color w:val="000000"/>
          <w:spacing w:val="0"/>
          <w:w w:val="103"/>
          <w:sz w:val="16"/>
          <w:szCs w:val="16"/>
        </w:rPr>
        <w:t xml:space="preserve">C.   God response to Daniel’s prayer immediately by sending an Angel with a message.</w:t>
      </w:r>
    </w:p>
    <w:p>
      <w:pPr>
        <w:spacing w:before="56" w:after="0" w:line="184" w:lineRule="exact"/>
        <w:ind w:left="720"/>
      </w:pPr>
      <w:r>
        <w:rPr>
          <w:rFonts w:ascii="Arial" w:hAnsi="Arial" w:cs="Arial"/>
          <w:color w:val="000000"/>
          <w:spacing w:val="0"/>
          <w:w w:val="102"/>
          <w:sz w:val="16"/>
          <w:szCs w:val="16"/>
        </w:rPr>
        <w:t xml:space="preserve">D.   The Angel tells Daniel why he has come and why has was delayed.</w:t>
      </w:r>
    </w:p>
    <w:p>
      <w:pPr>
        <w:spacing w:before="56" w:after="0" w:line="184" w:lineRule="exact"/>
        <w:ind w:left="720"/>
      </w:pPr>
      <w:r>
        <w:rPr>
          <w:rFonts w:ascii="Arial" w:hAnsi="Arial" w:cs="Arial"/>
          <w:color w:val="000000"/>
          <w:spacing w:val="0"/>
          <w:w w:val="104"/>
          <w:sz w:val="16"/>
          <w:szCs w:val="16"/>
        </w:rPr>
        <w:t xml:space="preserve">E.   The Angel calls the Message, the Scripture/Writing of Truth.</w:t>
      </w:r>
    </w:p>
    <w:p>
      <w:pPr>
        <w:tabs>
          <w:tab w:val="left" w:pos="720"/>
        </w:tabs>
        <w:spacing w:before="77" w:after="0" w:line="184" w:lineRule="exact"/>
        <w:ind w:left="360" w:firstLine="0"/>
      </w:pPr>
      <w:r>
        <w:rPr>
          <w:rFonts w:ascii="Arial" w:hAnsi="Arial" w:cs="Arial"/>
          <w:color w:val="000000"/>
          <w:spacing w:val="1"/>
          <w:w w:val="100"/>
          <w:sz w:val="16"/>
          <w:szCs w:val="16"/>
        </w:rPr>
        <w:t xml:space="preserve">II.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1"/>
          <w:w w:val="100"/>
          <w:sz w:val="16"/>
          <w:szCs w:val="16"/>
        </w:rPr>
        <w:t xml:space="preserve">Back to the Future. 11:1</w:t>
      </w:r>
    </w:p>
    <w:p>
      <w:pPr>
        <w:tabs>
          <w:tab w:val="left" w:pos="755"/>
        </w:tabs>
        <w:spacing w:before="58" w:after="0" w:line="184" w:lineRule="exact"/>
        <w:ind w:left="360" w:firstLine="0"/>
      </w:pPr>
      <w:r>
        <w:rPr>
          <w:rFonts w:ascii="Arial" w:hAnsi="Arial" w:cs="Arial"/>
          <w:color w:val="000000"/>
          <w:spacing w:val="1"/>
          <w:w w:val="100"/>
          <w:sz w:val="16"/>
          <w:szCs w:val="16"/>
        </w:rPr>
        <w:t xml:space="preserve">II.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1"/>
          <w:w w:val="100"/>
          <w:sz w:val="16"/>
          <w:szCs w:val="16"/>
        </w:rPr>
        <w:t xml:space="preserve">The Message Concerning the Gentile Kingdoms. 11:2-45</w:t>
      </w:r>
    </w:p>
    <w:p>
      <w:pPr>
        <w:spacing w:before="53" w:after="0" w:line="184" w:lineRule="exact"/>
        <w:ind w:left="720"/>
      </w:pPr>
      <w:r>
        <w:rPr>
          <w:rFonts w:ascii="Arial" w:hAnsi="Arial" w:cs="Arial"/>
          <w:color w:val="000000"/>
          <w:spacing w:val="0"/>
          <w:w w:val="101"/>
          <w:sz w:val="16"/>
          <w:szCs w:val="16"/>
        </w:rPr>
        <w:t xml:space="preserve">A.   The Kingdom of Persia. 11:1</w:t>
      </w:r>
    </w:p>
    <w:p>
      <w:pPr>
        <w:spacing w:before="56" w:after="0" w:line="184" w:lineRule="exact"/>
        <w:ind w:left="720"/>
      </w:pPr>
      <w:r>
        <w:rPr>
          <w:rFonts w:ascii="Arial" w:hAnsi="Arial" w:cs="Arial"/>
          <w:color w:val="000000"/>
          <w:spacing w:val="0"/>
          <w:w w:val="104"/>
          <w:sz w:val="16"/>
          <w:szCs w:val="16"/>
        </w:rPr>
        <w:t xml:space="preserve">B.    Alexander the Great. 3-4</w:t>
      </w:r>
    </w:p>
    <w:p>
      <w:pPr>
        <w:spacing w:before="56" w:after="0" w:line="184" w:lineRule="exact"/>
        <w:ind w:left="720"/>
      </w:pPr>
      <w:r>
        <w:rPr>
          <w:rFonts w:ascii="Arial" w:hAnsi="Arial" w:cs="Arial"/>
          <w:color w:val="000000"/>
          <w:spacing w:val="0"/>
          <w:w w:val="105"/>
          <w:sz w:val="16"/>
          <w:szCs w:val="16"/>
        </w:rPr>
        <w:t xml:space="preserve">C.   The Kings of the South and North: Egypt/Ptolemys &amp; Syria/Seleucids. 5-20</w:t>
      </w:r>
    </w:p>
    <w:p>
      <w:pPr>
        <w:spacing w:before="56" w:after="0" w:line="184" w:lineRule="exact"/>
        <w:ind w:left="720"/>
      </w:pPr>
      <w:r>
        <w:rPr>
          <w:rFonts w:ascii="Arial" w:hAnsi="Arial" w:cs="Arial"/>
          <w:color w:val="000000"/>
          <w:spacing w:val="-1"/>
          <w:w w:val="100"/>
          <w:sz w:val="16"/>
          <w:szCs w:val="16"/>
        </w:rPr>
        <w:t xml:space="preserve">D.    ANTIOCHUS IV EPIPHANES. 21-35</w:t>
      </w:r>
    </w:p>
    <w:p>
      <w:pPr>
        <w:tabs>
          <w:tab w:val="left" w:pos="1115"/>
        </w:tabs>
        <w:spacing w:before="68" w:after="0" w:line="184" w:lineRule="exact"/>
        <w:ind w:left="360" w:firstLine="360"/>
      </w:pPr>
      <w:r>
        <w:rPr>
          <w:rFonts w:ascii="Arial" w:hAnsi="Arial" w:cs="Arial"/>
          <w:color w:val="000000"/>
          <w:spacing w:val="0"/>
          <w:w w:val="100"/>
          <w:sz w:val="16"/>
          <w:szCs w:val="16"/>
        </w:rPr>
        <w:t xml:space="preserve">E.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0"/>
          <w:w w:val="100"/>
          <w:sz w:val="16"/>
          <w:szCs w:val="16"/>
        </w:rPr>
        <w:t xml:space="preserve">The Ruler of the Final Gentile Kingdom: The Anti-Christ. 36-45</w:t>
      </w:r>
    </w:p>
    <w:p>
      <w:pPr>
        <w:tabs>
          <w:tab w:val="left" w:pos="720"/>
        </w:tabs>
        <w:spacing w:before="58" w:after="0" w:line="184" w:lineRule="exact"/>
        <w:ind w:left="360" w:firstLine="0"/>
      </w:pPr>
      <w:r>
        <w:rPr>
          <w:rFonts w:ascii="Arial" w:hAnsi="Arial" w:cs="Arial"/>
          <w:color w:val="000000"/>
          <w:spacing w:val="0"/>
          <w:w w:val="100"/>
          <w:sz w:val="16"/>
          <w:szCs w:val="16"/>
        </w:rPr>
        <w:t xml:space="preserve">II.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0"/>
          <w:w w:val="100"/>
          <w:sz w:val="16"/>
          <w:szCs w:val="16"/>
        </w:rPr>
        <w:t xml:space="preserve">THE MESSAGE CONCERNING THE GENTILE KINGDOMS. 11:2-45</w:t>
      </w:r>
    </w:p>
    <w:p>
      <w:pPr>
        <w:spacing w:before="42" w:after="0" w:line="184" w:lineRule="exact"/>
        <w:ind w:left="720"/>
      </w:pPr>
      <w:r>
        <w:rPr>
          <w:rFonts w:ascii="Arial" w:hAnsi="Arial" w:cs="Arial"/>
          <w:color w:val="000000"/>
          <w:spacing w:val="1"/>
          <w:w w:val="100"/>
          <w:sz w:val="16"/>
          <w:szCs w:val="16"/>
        </w:rPr>
        <w:t xml:space="preserve">A.   The Kingdom of Persia. 11:1</w:t>
      </w:r>
    </w:p>
    <w:p>
      <w:pPr>
        <w:spacing w:before="56" w:after="0" w:line="184" w:lineRule="exact"/>
        <w:ind w:left="720"/>
      </w:pPr>
      <w:r>
        <w:rPr>
          <w:rFonts w:ascii="Arial" w:hAnsi="Arial" w:cs="Arial"/>
          <w:color w:val="000000"/>
          <w:spacing w:val="0"/>
          <w:w w:val="105"/>
          <w:sz w:val="16"/>
          <w:szCs w:val="16"/>
        </w:rPr>
        <w:t xml:space="preserve">B.   Alexander the Great. 3-4</w:t>
      </w:r>
    </w:p>
    <w:p>
      <w:pPr>
        <w:spacing w:before="76" w:after="0" w:line="184" w:lineRule="exact"/>
        <w:ind w:left="720"/>
      </w:pPr>
      <w:r>
        <w:rPr>
          <w:rFonts w:ascii="Arial" w:hAnsi="Arial" w:cs="Arial"/>
          <w:color w:val="000000"/>
          <w:spacing w:val="0"/>
          <w:w w:val="104"/>
          <w:sz w:val="16"/>
          <w:szCs w:val="16"/>
        </w:rPr>
        <w:t xml:space="preserve">C.   The Kings of the South and North: Egypt/Ptolemys &amp; Syria/Seleucids. 5-20</w:t>
      </w:r>
    </w:p>
    <w:p>
      <w:pPr>
        <w:spacing w:before="0" w:after="0" w:line="207" w:lineRule="exact"/>
        <w:ind w:left="720"/>
        <w:rPr>
          <w:sz w:val="24"/>
          <w:szCs w:val="24"/>
        </w:rPr>
      </w:pPr>
    </w:p>
    <w:p>
      <w:pPr>
        <w:spacing w:before="130" w:after="0" w:line="207" w:lineRule="exact"/>
        <w:ind w:left="720"/>
      </w:pPr>
      <w:r>
        <w:rPr>
          <w:rFonts w:ascii="Arial" w:hAnsi="Arial" w:cs="Arial"/>
          <w:color w:val="000000"/>
          <w:spacing w:val="1"/>
          <w:w w:val="100"/>
          <w:sz w:val="18"/>
          <w:szCs w:val="18"/>
        </w:rPr>
        <w:t xml:space="preserve">D.   ANTIOCHUS IV EPIPHANES. 21-35</w:t>
      </w:r>
    </w:p>
    <w:p>
      <w:pPr>
        <w:tabs>
          <w:tab w:val="left" w:pos="1476"/>
        </w:tabs>
        <w:spacing w:before="53" w:after="0" w:line="207" w:lineRule="exact"/>
        <w:ind w:left="1080"/>
      </w:pPr>
      <w:r>
        <w:rPr>
          <w:rFonts w:ascii="Arial" w:hAnsi="Arial" w:cs="Arial"/>
          <w:color w:val="000000"/>
          <w:spacing w:val="-7"/>
          <w:w w:val="90"/>
          <w:sz w:val="18"/>
          <w:szCs w:val="18"/>
        </w:rPr>
        <w:t xml:space="preserve">1.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pacing w:val="0"/>
          <w:w w:val="101"/>
          <w:sz w:val="18"/>
          <w:szCs w:val="18"/>
        </w:rPr>
        <w:t xml:space="preserve">He Takes the Throne by Intrigue. 21</w:t>
      </w:r>
    </w:p>
    <w:p>
      <w:pPr>
        <w:spacing w:before="0" w:after="0" w:line="207" w:lineRule="exact"/>
        <w:ind w:left="1080"/>
        <w:rPr>
          <w:sz w:val="24"/>
          <w:szCs w:val="24"/>
        </w:rPr>
      </w:pPr>
    </w:p>
    <w:p>
      <w:pPr>
        <w:spacing w:before="26" w:after="0" w:line="207" w:lineRule="exact"/>
        <w:ind w:left="1080"/>
      </w:pPr>
      <w:r>
        <w:rPr>
          <w:rFonts w:ascii="Arial" w:hAnsi="Arial" w:cs="Arial"/>
          <w:color w:val="000000"/>
          <w:spacing w:val="0"/>
          <w:w w:val="102"/>
          <w:sz w:val="18"/>
          <w:szCs w:val="18"/>
        </w:rPr>
        <w:t xml:space="preserve">2.   His Two Main Enemies Are Defeated. 22</w:t>
      </w:r>
    </w:p>
    <w:p>
      <w:pPr>
        <w:spacing w:before="0" w:after="0" w:line="207" w:lineRule="exact"/>
        <w:ind w:left="1080"/>
        <w:rPr>
          <w:sz w:val="24"/>
          <w:szCs w:val="24"/>
        </w:rPr>
      </w:pPr>
    </w:p>
    <w:p>
      <w:pPr>
        <w:spacing w:before="26" w:after="0" w:line="207" w:lineRule="exact"/>
        <w:ind w:left="1080"/>
      </w:pPr>
      <w:r>
        <w:rPr>
          <w:rFonts w:ascii="Arial" w:hAnsi="Arial" w:cs="Arial"/>
          <w:color w:val="000000"/>
          <w:spacing w:val="0"/>
          <w:w w:val="104"/>
          <w:sz w:val="18"/>
          <w:szCs w:val="18"/>
        </w:rPr>
        <w:t xml:space="preserve">3.   An Agreement Made and Broken. 23</w:t>
      </w:r>
    </w:p>
    <w:p>
      <w:pPr>
        <w:spacing w:before="0" w:after="0" w:line="207" w:lineRule="exact"/>
        <w:ind w:left="1080"/>
        <w:rPr>
          <w:sz w:val="24"/>
          <w:szCs w:val="24"/>
        </w:rPr>
      </w:pPr>
    </w:p>
    <w:p>
      <w:pPr>
        <w:spacing w:before="26" w:after="0" w:line="207" w:lineRule="exact"/>
        <w:ind w:left="1080"/>
      </w:pPr>
      <w:r>
        <w:rPr>
          <w:rFonts w:ascii="Arial" w:hAnsi="Arial" w:cs="Arial"/>
          <w:color w:val="000000"/>
          <w:spacing w:val="0"/>
          <w:w w:val="105"/>
          <w:sz w:val="18"/>
          <w:szCs w:val="18"/>
        </w:rPr>
        <w:t xml:space="preserve">4.   Antiochus Retaliates. 24</w:t>
      </w:r>
    </w:p>
    <w:p>
      <w:pPr>
        <w:spacing w:before="0" w:after="0" w:line="207" w:lineRule="exact"/>
        <w:ind w:left="1080"/>
        <w:rPr>
          <w:sz w:val="24"/>
          <w:szCs w:val="24"/>
        </w:rPr>
      </w:pPr>
    </w:p>
    <w:p>
      <w:pPr>
        <w:spacing w:before="46" w:after="0" w:line="207" w:lineRule="exact"/>
        <w:ind w:left="1080"/>
      </w:pPr>
      <w:r>
        <w:rPr>
          <w:rFonts w:ascii="Arial" w:hAnsi="Arial" w:cs="Arial"/>
          <w:color w:val="000000"/>
          <w:spacing w:val="0"/>
          <w:w w:val="104"/>
          <w:sz w:val="18"/>
          <w:szCs w:val="18"/>
        </w:rPr>
        <w:t xml:space="preserve">5.   Antiochus Invades and Defeats Egypt. 25-27</w:t>
      </w:r>
    </w:p>
    <w:p>
      <w:pPr>
        <w:spacing w:before="0" w:after="0" w:line="207" w:lineRule="exact"/>
        <w:ind w:left="1080"/>
        <w:rPr>
          <w:sz w:val="24"/>
          <w:szCs w:val="24"/>
        </w:rPr>
      </w:pPr>
    </w:p>
    <w:p>
      <w:pPr>
        <w:spacing w:before="26" w:after="0" w:line="207" w:lineRule="exact"/>
        <w:ind w:left="1080"/>
      </w:pPr>
      <w:r>
        <w:rPr>
          <w:rFonts w:ascii="Arial" w:hAnsi="Arial" w:cs="Arial"/>
          <w:color w:val="000000"/>
          <w:spacing w:val="0"/>
          <w:w w:val="103"/>
          <w:sz w:val="18"/>
          <w:szCs w:val="18"/>
        </w:rPr>
        <w:t xml:space="preserve">6.   Antiochus Oppresses the Jews and Plunders the Temple. 28</w:t>
      </w:r>
    </w:p>
    <w:p>
      <w:pPr>
        <w:spacing w:before="0" w:after="0" w:line="207" w:lineRule="exact"/>
        <w:ind w:left="1080"/>
        <w:rPr>
          <w:sz w:val="24"/>
          <w:szCs w:val="24"/>
        </w:rPr>
      </w:pPr>
    </w:p>
    <w:p>
      <w:pPr>
        <w:tabs>
          <w:tab w:val="left" w:pos="1440"/>
        </w:tabs>
        <w:spacing w:before="26" w:after="0" w:line="207" w:lineRule="exact"/>
        <w:ind w:left="1080"/>
      </w:pPr>
      <w:r>
        <w:rPr>
          <w:rFonts w:ascii="Arial" w:hAnsi="Arial" w:cs="Arial"/>
          <w:color w:val="000000"/>
          <w:spacing w:val="-7"/>
          <w:w w:val="95"/>
          <w:sz w:val="18"/>
          <w:szCs w:val="18"/>
        </w:rPr>
        <w:t xml:space="preserve">7.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pacing w:val="0"/>
          <w:w w:val="104"/>
          <w:sz w:val="18"/>
          <w:szCs w:val="18"/>
        </w:rPr>
        <w:t xml:space="preserve">Antiochus Invades Egypt Again, But With Different Results. 29-30a</w:t>
      </w:r>
    </w:p>
    <w:p>
      <w:pPr>
        <w:spacing w:before="0" w:after="0" w:line="207" w:lineRule="exact"/>
        <w:ind w:left="1080"/>
        <w:rPr>
          <w:sz w:val="24"/>
          <w:szCs w:val="24"/>
        </w:rPr>
      </w:pPr>
    </w:p>
    <w:p>
      <w:pPr>
        <w:spacing w:before="26" w:after="0" w:line="207" w:lineRule="exact"/>
        <w:ind w:left="1080"/>
      </w:pPr>
      <w:r>
        <w:rPr>
          <w:rFonts w:ascii="Arial" w:hAnsi="Arial" w:cs="Arial"/>
          <w:color w:val="000000"/>
          <w:spacing w:val="0"/>
          <w:w w:val="103"/>
          <w:sz w:val="18"/>
          <w:szCs w:val="18"/>
        </w:rPr>
        <w:t xml:space="preserve">8.   Antiochus Will Persecute The Jews. 30b-31</w:t>
      </w:r>
    </w:p>
    <w:p>
      <w:pPr>
        <w:spacing w:before="0" w:after="0" w:line="207" w:lineRule="exact"/>
        <w:ind w:left="1080"/>
        <w:rPr>
          <w:sz w:val="24"/>
          <w:szCs w:val="24"/>
        </w:rPr>
      </w:pPr>
    </w:p>
    <w:p>
      <w:pPr>
        <w:spacing w:before="26" w:after="0" w:line="207" w:lineRule="exact"/>
        <w:ind w:left="1080"/>
      </w:pPr>
      <w:r>
        <w:rPr>
          <w:rFonts w:ascii="Arial" w:hAnsi="Arial" w:cs="Arial"/>
          <w:color w:val="000000"/>
          <w:spacing w:val="0"/>
          <w:w w:val="103"/>
          <w:sz w:val="18"/>
          <w:szCs w:val="18"/>
        </w:rPr>
        <w:t xml:space="preserve">9.   Antiochus Will Be Opposed By The Maccabees. 32</w:t>
      </w:r>
    </w:p>
    <w:p>
      <w:pPr>
        <w:spacing w:before="0" w:after="0" w:line="207" w:lineRule="exact"/>
        <w:ind w:left="1080"/>
        <w:rPr>
          <w:sz w:val="24"/>
          <w:szCs w:val="24"/>
        </w:rPr>
      </w:pPr>
    </w:p>
    <w:p>
      <w:pPr>
        <w:spacing w:before="46" w:after="0" w:line="207" w:lineRule="exact"/>
        <w:ind w:left="1080"/>
      </w:pPr>
      <w:r>
        <w:rPr>
          <w:rFonts w:ascii="Arial" w:hAnsi="Arial" w:cs="Arial"/>
          <w:color w:val="000000"/>
          <w:spacing w:val="0"/>
          <w:w w:val="102"/>
          <w:sz w:val="18"/>
          <w:szCs w:val="18"/>
        </w:rPr>
        <w:t xml:space="preserve">10.  There Will Be A Religious Revival. 33</w:t>
      </w:r>
    </w:p>
    <w:p>
      <w:pPr>
        <w:spacing w:before="0" w:after="0" w:line="207" w:lineRule="exact"/>
        <w:ind w:left="1080"/>
        <w:rPr>
          <w:sz w:val="24"/>
          <w:szCs w:val="24"/>
        </w:rPr>
      </w:pPr>
    </w:p>
    <w:p>
      <w:pPr>
        <w:tabs>
          <w:tab w:val="left" w:pos="1476"/>
        </w:tabs>
        <w:spacing w:before="26" w:after="0" w:line="207" w:lineRule="exact"/>
        <w:ind w:left="1080"/>
      </w:pPr>
      <w:r>
        <w:rPr>
          <w:rFonts w:ascii="Arial" w:hAnsi="Arial" w:cs="Arial"/>
          <w:color w:val="000000"/>
          <w:spacing w:val="-8"/>
          <w:w w:val="86"/>
          <w:sz w:val="18"/>
          <w:szCs w:val="18"/>
        </w:rPr>
        <w:t xml:space="preserve">11.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pacing w:val="0"/>
          <w:w w:val="101"/>
          <w:sz w:val="18"/>
          <w:szCs w:val="18"/>
        </w:rPr>
        <w:t xml:space="preserve">The Revival Will Not Remain Pure. 34</w:t>
      </w:r>
    </w:p>
    <w:p>
      <w:pPr>
        <w:spacing w:before="0" w:after="0" w:line="207" w:lineRule="exact"/>
        <w:ind w:left="1080"/>
        <w:rPr>
          <w:sz w:val="24"/>
          <w:szCs w:val="24"/>
        </w:rPr>
      </w:pPr>
    </w:p>
    <w:p>
      <w:pPr>
        <w:spacing w:before="26" w:after="0" w:line="207" w:lineRule="exact"/>
        <w:ind w:left="1080"/>
      </w:pPr>
      <w:r>
        <w:rPr>
          <w:rFonts w:ascii="Arial" w:hAnsi="Arial" w:cs="Arial"/>
          <w:color w:val="000000"/>
          <w:spacing w:val="0"/>
          <w:w w:val="105"/>
          <w:sz w:val="18"/>
          <w:szCs w:val="18"/>
        </w:rPr>
        <w:t xml:space="preserve">12.  The Oppress of Antioch Will Bring Purification. 35</w:t>
      </w:r>
    </w:p>
    <w:p>
      <w:pPr>
        <w:spacing w:after="0" w:line="240" w:lineRule="exact"/>
      </w:pPr>
      <w:rPr>
        <w:rFonts w:ascii="Times New Roman" w:hAnsi="Times New Roman" w:cs="Times New Roman"/>
        <w:sz w:val="24"/>
        <w:szCz w:val="24"/>
      </w:rPr>
      <w:r>
        <w:rPr>
          <w:noProof/>
        </w:rPr>
        <w:pict>
          <v:shape style="position:absolute;margin-left:0.0pt;margin-top:0.0pt;width:612.0pt;height:792.0pt;z-index:-99986; mso-position-horizontal-relative:page;mso-position-vertical-relative:page" coordsize="12240,15840" o:allowincell="f" path="m0,15840l0,0,12240,0,12240,15840r,e" fillcolor="#fffeff" stroked="f">
            <v:path arrowok="t"/>
            <w10:wrap anchorx="page" anchory="page"/>
          </v:shape>
        </w:pict>
      </w:r>
    </w:p>
    <w:sectPr>
      <w:pgSz w:w="12240" w:h="15840"/>
      <w:pgMar w:top="-20" w:right="0" w:bottom="-20" w:left="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02E3"/>
    <w:rsid w:val="0082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webSettings" Target="webSettings.xml" />
  <Relationship Id="rId7" Type="http://schemas.openxmlformats.org/officeDocument/2006/relationships/fontTable" Target="fontTable.xml" />
  <Relationship Id="rId2" Type="http://schemas.openxmlformats.org/officeDocument/2006/relationships/settings" Target="settings.xml" />
  <Relationship Id="rId1" Type="http://schemas.openxmlformats.org/officeDocument/2006/relationships/styles" Target="styles.xml" 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Victor</cp:lastModifiedBy>
  <cp:revision>2</cp:revision>
  <dcterms:created xsi:type="dcterms:W3CDTF">2011-06-08T20:36:00Z</dcterms:created>
  <dcterms:modified xsi:type="dcterms:W3CDTF">2011-06-08T20:36:00Z</dcterms:modified>
</cp:coreProperties>
</file>